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2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3-3</w:t>
      </w:r>
    </w:p>
    <w:p>
      <w:pPr>
        <w:spacing w:line="52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绩效评价工作底稿</w:t>
      </w:r>
    </w:p>
    <w:p>
      <w:pPr>
        <w:ind w:right="420"/>
        <w:rPr>
          <w:rFonts w:ascii="仿宋_GB2312" w:eastAsia="仿宋_GB2312"/>
          <w:sz w:val="24"/>
        </w:rPr>
      </w:pPr>
      <w:r>
        <w:t xml:space="preserve"> </w:t>
      </w:r>
      <w:r>
        <w:rPr>
          <w:rFonts w:ascii="仿宋_GB2312" w:eastAsia="仿宋_GB2312" w:hint="eastAsia"/>
          <w:sz w:val="24"/>
        </w:rPr>
        <w:t>共</w:t>
      </w:r>
      <w:r>
        <w:rPr>
          <w:rFonts w:ascii="仿宋_GB2312" w:eastAsia="仿宋_GB2312"/>
          <w:sz w:val="24"/>
        </w:rPr>
        <w:t>1</w:t>
      </w:r>
      <w:r>
        <w:rPr>
          <w:rFonts w:ascii="仿宋_GB2312" w:eastAsia="仿宋_GB2312" w:hint="eastAsia"/>
          <w:sz w:val="24"/>
        </w:rPr>
        <w:t>页</w:t>
      </w:r>
      <w:r>
        <w:rPr>
          <w:rFonts w:ascii="仿宋_GB2312" w:eastAsia="仿宋_GB2312"/>
          <w:sz w:val="24"/>
        </w:rPr>
        <w:t xml:space="preserve"> </w:t>
      </w:r>
      <w:r>
        <w:rPr>
          <w:rFonts w:ascii="仿宋_GB2312" w:eastAsia="仿宋_GB2312" w:hint="eastAsia"/>
          <w:sz w:val="24"/>
        </w:rPr>
        <w:t>第</w:t>
      </w:r>
      <w:r>
        <w:rPr>
          <w:rFonts w:ascii="仿宋_GB2312" w:eastAsia="仿宋_GB2312"/>
          <w:sz w:val="24"/>
        </w:rPr>
        <w:t>1</w:t>
      </w:r>
      <w:r>
        <w:rPr>
          <w:rFonts w:ascii="仿宋_GB2312" w:eastAsia="仿宋_GB2312" w:hint="eastAsia"/>
          <w:sz w:val="24"/>
        </w:rPr>
        <w:t>页</w:t>
      </w:r>
    </w:p>
    <w:tbl>
      <w:tblPr>
        <w:jc w:val="left"/>
        <w:tblInd w:w="-456" w:type="dxa"/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35"/>
      </w:tblGrid>
      <w:tr>
        <w:trPr>
          <w:trHeight w:val="656"/>
        </w:trPr>
        <w:tc>
          <w:tcPr>
            <w:tcW w:w="9435" w:type="dxa"/>
            <w:vAlign w:val="center"/>
          </w:tcPr>
          <w:p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项目实施单位（或主管单位）名称：</w:t>
            </w:r>
            <w:r>
              <w:rPr>
                <w:rFonts w:ascii="黑体" w:eastAsia="黑体"/>
                <w:sz w:val="24"/>
              </w:rPr>
              <w:t>沧州技师学院</w:t>
            </w:r>
          </w:p>
        </w:tc>
      </w:tr>
      <w:tr>
        <w:trPr>
          <w:trHeight w:val="615"/>
        </w:trPr>
        <w:tc>
          <w:tcPr>
            <w:tcW w:w="9435" w:type="dxa"/>
            <w:vAlign w:val="center"/>
          </w:tcPr>
          <w:p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重点绩效评价项目名称：</w:t>
            </w:r>
            <w:r>
              <w:rPr>
                <w:rFonts w:ascii="黑体" w:eastAsia="黑体"/>
                <w:sz w:val="24"/>
              </w:rPr>
              <w:t>2020年度</w:t>
            </w:r>
            <w:bookmarkStart w:id="0" w:name="_GoBack"/>
            <w:bookmarkEnd w:id="0"/>
            <w:r>
              <w:rPr>
                <w:rFonts w:ascii="黑体" w:eastAsia="黑体"/>
                <w:sz w:val="24"/>
              </w:rPr>
              <w:t>国家免学费补助项目</w:t>
            </w:r>
          </w:p>
        </w:tc>
      </w:tr>
      <w:tr>
        <w:trPr>
          <w:trHeight w:val="10969"/>
        </w:trPr>
        <w:tc>
          <w:tcPr>
            <w:tcW w:w="9435" w:type="dxa"/>
          </w:tcPr>
          <w:p>
            <w:pPr>
              <w:rPr>
                <w:rFonts w:ascii="黑体" w:eastAsia="黑体"/>
                <w:sz w:val="24"/>
              </w:rPr>
            </w:pPr>
          </w:p>
          <w:p>
            <w:pPr>
              <w:rPr>
                <w:rFonts w:ascii="黑体" w:eastAsia="黑体"/>
                <w:sz w:val="24"/>
              </w:rPr>
            </w:pPr>
          </w:p>
          <w:p>
            <w:pPr>
              <w:rPr>
                <w:rFonts w:ascii="黑体" w:eastAsia="黑体"/>
                <w:sz w:val="24"/>
              </w:rPr>
            </w:pPr>
          </w:p>
          <w:p>
            <w:pPr>
              <w:rPr>
                <w:rFonts w:ascii="黑体" w:eastAsia="黑体"/>
                <w:sz w:val="24"/>
              </w:rPr>
            </w:pPr>
          </w:p>
          <w:p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评估支撑材料：</w:t>
            </w:r>
          </w:p>
          <w:p>
            <w:pPr>
              <w:spacing w:line="44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b/>
                <w:bCs/>
                <w:sz w:val="24"/>
              </w:rPr>
              <w:t>1</w:t>
            </w:r>
            <w:r>
              <w:rPr>
                <w:rFonts w:ascii="仿宋_GB2312" w:eastAsia="仿宋_GB2312" w:hint="eastAsia"/>
                <w:b/>
                <w:bCs/>
                <w:sz w:val="24"/>
              </w:rPr>
              <w:t>、综合方面：</w:t>
            </w:r>
            <w:r>
              <w:rPr>
                <w:rFonts w:ascii="仿宋_GB2312" w:eastAsia="仿宋_GB2312" w:cs="仿宋_GB2312" w:hint="eastAsia"/>
                <w:sz w:val="24"/>
                <w:lang w:bidi="ar-SA"/>
              </w:rPr>
              <w:t>《沧州市财政局 沧州市教育局 沧州市人力资源和社会保障局关于下达2020年学生资助（中等职业学校国家助学金和免学费）春季学期中央、省级、市级补助经费预算的通知》（沧市财教[2020]2号）、《沧州市财政局 沧州市教育局 沧州市人力资源和社会保障局关于下达2020年学生资助（中等职业学校国家助学金和免学费）秋季学期中央、市级补助经费，国家奖学金和建档立卡省级、市级补助经费预算的通知》（沧市财教[2020]193号）</w:t>
            </w:r>
            <w:r>
              <w:rPr>
                <w:rFonts w:ascii="仿宋_GB2312" w:eastAsia="仿宋_GB2312" w:cs="仿宋_GB2312"/>
                <w:sz w:val="24"/>
                <w:lang w:bidi="ar-SA"/>
              </w:rPr>
              <w:t>、财政授权支付额度通知单</w:t>
            </w:r>
            <w:r>
              <w:rPr>
                <w:rFonts w:ascii="仿宋_GB2312" w:eastAsia="仿宋_GB2312" w:hint="eastAsia"/>
                <w:sz w:val="24"/>
              </w:rPr>
              <w:t>；</w:t>
            </w:r>
          </w:p>
          <w:p>
            <w:pPr>
              <w:spacing w:line="44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b/>
                <w:bCs/>
                <w:sz w:val="24"/>
              </w:rPr>
              <w:t>2</w:t>
            </w:r>
            <w:r>
              <w:rPr>
                <w:rFonts w:ascii="仿宋_GB2312" w:eastAsia="仿宋_GB2312" w:hint="eastAsia"/>
                <w:b/>
                <w:bCs/>
                <w:sz w:val="24"/>
              </w:rPr>
              <w:t>、项目管理：</w:t>
            </w:r>
            <w:r>
              <w:rPr>
                <w:rFonts w:ascii="仿宋_GB2312" w:eastAsia="仿宋_GB2312" w:hint="eastAsia"/>
                <w:sz w:val="24"/>
              </w:rPr>
              <w:t>项目申报文本、政府采购计划、项目实施计划、项目验收报告，安全测评与评估报告、项目招投标文本、监理文件、工程合同文本</w:t>
            </w:r>
            <w:r>
              <w:rPr>
                <w:rFonts w:ascii="仿宋_GB2312" w:eastAsia="仿宋_GB2312"/>
                <w:sz w:val="24"/>
              </w:rPr>
              <w:t>等均在2020年凭证中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  <w:p>
            <w:pPr>
              <w:spacing w:line="44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b/>
                <w:bCs/>
                <w:sz w:val="24"/>
              </w:rPr>
              <w:t>3</w:t>
            </w:r>
            <w:r>
              <w:rPr>
                <w:rFonts w:ascii="仿宋_GB2312" w:eastAsia="仿宋_GB2312" w:hint="eastAsia"/>
                <w:b/>
                <w:bCs/>
                <w:sz w:val="24"/>
              </w:rPr>
              <w:t>、财务管理：</w:t>
            </w:r>
            <w:r>
              <w:rPr>
                <w:rFonts w:ascii="仿宋_GB2312" w:eastAsia="仿宋_GB2312" w:hint="eastAsia"/>
                <w:sz w:val="24"/>
              </w:rPr>
              <w:t>资金管理办法、项目单位决算报表中与本项目相关的数据等。</w:t>
            </w:r>
          </w:p>
          <w:p>
            <w:pPr>
              <w:spacing w:line="440" w:lineRule="exact"/>
              <w:rPr>
                <w:rFonts w:ascii="仿宋_GB2312" w:eastAsia="仿宋_GB2312"/>
                <w:sz w:val="24"/>
              </w:rPr>
            </w:pPr>
          </w:p>
          <w:p>
            <w:pPr>
              <w:spacing w:line="440" w:lineRule="exact"/>
              <w:rPr>
                <w:rFonts w:ascii="仿宋_GB2312" w:eastAsia="仿宋_GB2312"/>
                <w:sz w:val="24"/>
              </w:rPr>
            </w:pPr>
          </w:p>
          <w:p>
            <w:pPr>
              <w:spacing w:line="440" w:lineRule="exact"/>
              <w:rPr>
                <w:rFonts w:ascii="仿宋_GB2312" w:eastAsia="仿宋_GB2312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仿宋_GB2312">
    <w:altName w:val="仿宋"/>
    <w:panose1 w:val="02010609030101010101"/>
    <w:charset w:val="86"/>
    <w:family w:val="modern"/>
    <w:pitch w:val="variable"/>
    <w:sig w:usb0="00000001" w:usb1="080E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黑体">
    <w:altName w:val="Sim??"/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ulTrailSpace/>
    <w:doNotExpandShiftReturn/>
    <w:adjustLineHeightInTable/>
    <w:doNotUseIndentAsNumberingTabStop/>
    <w:useAltKinsokuLineBreakRules/>
    <w:splitPgBreakAndParaMark/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Balloon Text"/>
    <w:basedOn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51</TotalTime>
  <Application>Yozo_Office27021597764231180</Application>
  <Pages>1</Pages>
  <Words>0</Words>
  <Characters>325</Characters>
  <Lines>0</Lines>
  <Paragraphs>5</Paragraphs>
  <CharactersWithSpaces>434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Vlookuy</dc:creator>
  <cp:lastModifiedBy>Administrator</cp:lastModifiedBy>
  <cp:revision>3</cp:revision>
  <cp:lastPrinted>2021-01-11T03:18:00Z</cp:lastPrinted>
  <dcterms:created xsi:type="dcterms:W3CDTF">2018-03-27T01:10:00Z</dcterms:created>
  <dcterms:modified xsi:type="dcterms:W3CDTF">2021-03-06T05:28:21Z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2052-11.1.0.10228</vt:lpwstr>
  </property>
</Properties>
</file>